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258C9" w14:textId="77777777" w:rsidR="003963D3" w:rsidRDefault="00E35683">
      <w:pPr>
        <w:pStyle w:val="berschrift1"/>
      </w:pPr>
      <w:r>
        <w:t>AGB – Rohrreinigung Rizzardi GbR</w:t>
      </w:r>
    </w:p>
    <w:p w14:paraId="34B54577" w14:textId="77777777" w:rsidR="00DD0EC3" w:rsidRDefault="00E35683">
      <w:r>
        <w:br/>
        <w:t>Rohrreinigung Rizzardi GbR</w:t>
      </w:r>
      <w:r>
        <w:br/>
        <w:t>Rotlaubstr. 5</w:t>
      </w:r>
      <w:r>
        <w:br/>
        <w:t>79427 Eschbach</w:t>
      </w:r>
      <w:r>
        <w:br/>
      </w:r>
    </w:p>
    <w:p w14:paraId="7254C70C" w14:textId="2936BA01" w:rsidR="003963D3" w:rsidRDefault="00E35683">
      <w:r>
        <w:br/>
        <w:t>§ 1 Geltungsbereich</w:t>
      </w:r>
      <w:r>
        <w:br/>
        <w:t>Diese Allgemeinen Geschäftsbedingungen gelten für sämtliche Verträge, Lieferungen und Leistungen der Rohrreinigung Rizzardi GbR gegenüber privaten, gewerblichen und öffentlichen Auftraggebern.</w:t>
      </w:r>
      <w:r>
        <w:br/>
      </w:r>
      <w:r>
        <w:br/>
        <w:t>§ 2 Vertragsabschluss</w:t>
      </w:r>
      <w:r>
        <w:br/>
      </w:r>
      <w:r>
        <w:t>Ein Vertrag kommt durch mündliche, telefonische, schriftliche oder elektronische Auftragserteilung des Auftraggebers sowie durch Annahme oder Beginn der Arbeiten durch den Auftragnehmer zustande.</w:t>
      </w:r>
      <w:r>
        <w:br/>
      </w:r>
      <w:r>
        <w:br/>
        <w:t>§ 3 Leistungsumfang</w:t>
      </w:r>
      <w:r>
        <w:br/>
        <w:t>Der Auftragnehmer erbringt insbesondere folgende Leistungen:</w:t>
      </w:r>
      <w:r>
        <w:br/>
        <w:t>- Rohrreinigung</w:t>
      </w:r>
      <w:r>
        <w:br/>
        <w:t>- Kanalreinigung</w:t>
      </w:r>
      <w:r>
        <w:br/>
        <w:t>- Verstopfungsbeseitigung</w:t>
      </w:r>
      <w:r>
        <w:br/>
        <w:t>- Kamerainspektionen</w:t>
      </w:r>
      <w:r>
        <w:br/>
        <w:t>- Hochdruckspülungen</w:t>
      </w:r>
      <w:r>
        <w:br/>
        <w:t>- Rohr- und Kanalsanierung</w:t>
      </w:r>
      <w:r>
        <w:br/>
        <w:t>- Dichtheitsprüfungen</w:t>
      </w:r>
      <w:r>
        <w:br/>
        <w:t>- Notdiensteinsätze</w:t>
      </w:r>
      <w:r>
        <w:br/>
      </w:r>
      <w:r>
        <w:br/>
        <w:t>§ 4 Preise und Zahlungsbedingungen</w:t>
      </w:r>
      <w:r>
        <w:br/>
      </w:r>
      <w:r>
        <w:t>1. Es gelten die vereinbarten Preise.</w:t>
      </w:r>
      <w:r>
        <w:br/>
        <w:t>2. Soweit kein Festpreis vereinbart wurde, erfolgt die Abrechnung nach tatsächlichem Zeit-, Material- und Maschinenaufwand.</w:t>
      </w:r>
      <w:r>
        <w:br/>
        <w:t>3. Nacht-, Sonn-, Feiertags- und Notdiensteinsätze können gesondert berechnet werden.</w:t>
      </w:r>
      <w:r>
        <w:br/>
        <w:t>4. Rechnungen sind sofort ohne Abzug fällig.</w:t>
      </w:r>
      <w:r>
        <w:br/>
      </w:r>
      <w:r>
        <w:br/>
        <w:t>§ 5 Anfahrt und Fehlfahrten</w:t>
      </w:r>
      <w:r>
        <w:br/>
        <w:t>Wird ein Termin kurzfristig abgesagt oder kann die Leistung aus Gründen des Auftraggebers nicht durchgeführt werden, können Anfahrts- und Ausfallkosten berechnet werden.</w:t>
      </w:r>
      <w:r>
        <w:br/>
      </w:r>
      <w:r>
        <w:br/>
      </w:r>
      <w:r>
        <w:t>§ 6 Mitwirkungspflichten des Auftraggebers</w:t>
      </w:r>
      <w:r>
        <w:br/>
      </w:r>
      <w:r>
        <w:lastRenderedPageBreak/>
        <w:t>Der Auftraggeber hat sicherzustellen, dass die Arbeitsbereiche zugänglich sind und notwendige Informationen über bekannte Schäden oder Besonderheiten mitgeteilt werden.</w:t>
      </w:r>
      <w:r>
        <w:br/>
      </w:r>
      <w:r>
        <w:br/>
        <w:t>§ 7 Erfolg der Arbeiten</w:t>
      </w:r>
      <w:r>
        <w:br/>
        <w:t>Da Rohr- und Kanalsysteme häufig nicht vollständig einsehbar sind, kann ein bestimmter Reinigungserfolg nicht garantiert werden. Die Arbeiten werden fachgerecht nach den anerkannten Regeln der Technik ausgeführt.</w:t>
      </w:r>
      <w:r>
        <w:br/>
      </w:r>
      <w:r>
        <w:br/>
        <w:t>§ 8 Haftung</w:t>
      </w:r>
      <w:r>
        <w:br/>
      </w:r>
      <w:r>
        <w:t>Der Auftragnehmer haftet nach den gesetzlichen Vorschriften. Für bereits vorhandene Schäden, Materialermüdung oder verdeckte Mängel wird keine Haftung übernommen.</w:t>
      </w:r>
      <w:r>
        <w:br/>
      </w:r>
      <w:r>
        <w:br/>
        <w:t>§ 9 Termine</w:t>
      </w:r>
      <w:r>
        <w:br/>
        <w:t>Vereinbarte Termine sind unverbindlich, soweit sie nicht ausdrücklich schriftlich als verbindlich zugesagt wurden.</w:t>
      </w:r>
      <w:r>
        <w:br/>
      </w:r>
      <w:r>
        <w:br/>
        <w:t>§ 10 Eigentumsvorbehalt</w:t>
      </w:r>
      <w:r>
        <w:br/>
        <w:t>Gelieferte Materialien und verbaute Ersatzteile bleiben bis zur vollständigen Bezahlung Eigentum der Rohrreinigung Rizzardi GbR.</w:t>
      </w:r>
      <w:r>
        <w:br/>
      </w:r>
      <w:r>
        <w:br/>
        <w:t>§ 11 Datenschutz</w:t>
      </w:r>
      <w:r>
        <w:br/>
      </w:r>
      <w:r>
        <w:t>Die Verarbeitung personenbezogener Daten erfolgt ausschließlich zur Vertragsabwicklung und unter Beachtung der gesetzlichen Datenschutzbestimmungen.</w:t>
      </w:r>
      <w:r>
        <w:br/>
      </w:r>
      <w:r>
        <w:br/>
        <w:t>§ 12 Gerichtsstand und anwendbares Recht</w:t>
      </w:r>
      <w:r>
        <w:br/>
        <w:t>Es gilt das Recht der Bundesrepublik Deutschland.</w:t>
      </w:r>
      <w:r>
        <w:br/>
      </w:r>
      <w:r>
        <w:br/>
        <w:t>§ 13 Salvatorische Klausel</w:t>
      </w:r>
      <w:r>
        <w:br/>
        <w:t>Sollte eine Bestimmung dieser AGB unwirksam sein oder werden, bleibt die Wirksamkeit der übrigen Bestimmungen unberührt.</w:t>
      </w:r>
      <w:r>
        <w:br/>
      </w:r>
      <w:r>
        <w:br/>
        <w:t>Stand: Juni 2026</w:t>
      </w:r>
      <w:r>
        <w:br/>
      </w:r>
    </w:p>
    <w:sectPr w:rsidR="003963D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8937991">
    <w:abstractNumId w:val="8"/>
  </w:num>
  <w:num w:numId="2" w16cid:durableId="1048530773">
    <w:abstractNumId w:val="6"/>
  </w:num>
  <w:num w:numId="3" w16cid:durableId="711468359">
    <w:abstractNumId w:val="5"/>
  </w:num>
  <w:num w:numId="4" w16cid:durableId="2092654518">
    <w:abstractNumId w:val="4"/>
  </w:num>
  <w:num w:numId="5" w16cid:durableId="1897013057">
    <w:abstractNumId w:val="7"/>
  </w:num>
  <w:num w:numId="6" w16cid:durableId="185952147">
    <w:abstractNumId w:val="3"/>
  </w:num>
  <w:num w:numId="7" w16cid:durableId="2107648499">
    <w:abstractNumId w:val="2"/>
  </w:num>
  <w:num w:numId="8" w16cid:durableId="1437795502">
    <w:abstractNumId w:val="1"/>
  </w:num>
  <w:num w:numId="9" w16cid:durableId="1544519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110A"/>
    <w:rsid w:val="0029639D"/>
    <w:rsid w:val="002F246B"/>
    <w:rsid w:val="00326F90"/>
    <w:rsid w:val="003963D3"/>
    <w:rsid w:val="00AA1D8D"/>
    <w:rsid w:val="00B47730"/>
    <w:rsid w:val="00CB0664"/>
    <w:rsid w:val="00DD0EC3"/>
    <w:rsid w:val="00E35683"/>
    <w:rsid w:val="00F634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80068E"/>
  <w14:defaultImageDpi w14:val="300"/>
  <w15:docId w15:val="{98C3A891-F81D-4B98-AD9A-A1582A4D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Burandt</cp:lastModifiedBy>
  <cp:revision>3</cp:revision>
  <cp:lastPrinted>2026-07-05T06:41:00Z</cp:lastPrinted>
  <dcterms:created xsi:type="dcterms:W3CDTF">2013-12-23T23:15:00Z</dcterms:created>
  <dcterms:modified xsi:type="dcterms:W3CDTF">2026-08-08T08:05:00Z</dcterms:modified>
  <cp:category/>
</cp:coreProperties>
</file>